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center"/>
        <w:rPr/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Kupní smlouva o prodeji motorového vozidla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center"/>
        <w:rPr/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Čl. 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40" w:lineRule="auto"/>
        <w:contextualSpacing w:val="0"/>
        <w:jc w:val="center"/>
        <w:rPr/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Smluvní strany.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360" w:lineRule="auto"/>
        <w:contextualSpacing w:val="0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Jméno a příjmení  .………………………………………………………………………………………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1560"/>
        </w:tabs>
        <w:spacing w:after="0" w:before="0" w:line="360" w:lineRule="auto"/>
        <w:contextualSpacing w:val="0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Trvale bytem  ...…………………………………………………………………………………………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1560"/>
        </w:tabs>
        <w:spacing w:after="0" w:before="0" w:line="360" w:lineRule="auto"/>
        <w:contextualSpacing w:val="0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Rodné číslo  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  <w:jc w:val="both"/>
        <w:rPr/>
      </w:pPr>
      <w:r w:rsidDel="00000000" w:rsidR="00000000" w:rsidRPr="00000000">
        <w:rPr>
          <w:b w:val="0"/>
          <w:i w:val="1"/>
          <w:sz w:val="18"/>
          <w:szCs w:val="18"/>
          <w:vertAlign w:val="baseline"/>
          <w:rtl w:val="0"/>
        </w:rPr>
        <w:t xml:space="preserve">dále jen „prodávající“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  <w:jc w:val="both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360" w:lineRule="auto"/>
        <w:contextualSpacing w:val="0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Jméno a příjmení  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1560"/>
        </w:tabs>
        <w:spacing w:after="0" w:before="0" w:line="360" w:lineRule="auto"/>
        <w:contextualSpacing w:val="0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Trvale bytem  .…………………………………………………………………………………………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tabs>
          <w:tab w:val="left" w:pos="1560"/>
        </w:tabs>
        <w:spacing w:after="0" w:before="0" w:line="360" w:lineRule="auto"/>
        <w:contextualSpacing w:val="0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Rodné číslo  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  <w:jc w:val="both"/>
        <w:rPr/>
      </w:pPr>
      <w:r w:rsidDel="00000000" w:rsidR="00000000" w:rsidRPr="00000000">
        <w:rPr>
          <w:b w:val="0"/>
          <w:i w:val="1"/>
          <w:sz w:val="18"/>
          <w:szCs w:val="18"/>
          <w:vertAlign w:val="baseline"/>
          <w:rtl w:val="0"/>
        </w:rPr>
        <w:t xml:space="preserve">dále jen „kupující“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uzavřely k níže uvedenému datu tuto kupní smlouvu o prodeji motorového vozidla.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center"/>
        <w:rPr/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Čl. 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center"/>
        <w:rPr/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Prohlášení prodávajícího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Prodávající tímto prohlašuje, že je výhradním vlastníkem prodávaného motorového vozidla uvedeného v čl. III této smlouvy, a že mu nejsou známy žádné okolnosti, které by bránily převodu tohoto vozidla.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center"/>
        <w:rPr/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Čl. III.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40" w:lineRule="auto"/>
        <w:contextualSpacing w:val="0"/>
        <w:jc w:val="center"/>
        <w:rPr/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Předmět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40" w:lineRule="auto"/>
        <w:contextualSpacing w:val="0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Předmětem této smlouvy je prodej a koupě níže uvedeného motorového vozidla: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360" w:lineRule="auto"/>
        <w:contextualSpacing w:val="0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Tovární značka 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360" w:lineRule="auto"/>
        <w:contextualSpacing w:val="0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Typ model 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360" w:lineRule="auto"/>
        <w:contextualSpacing w:val="0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Barva vozidla 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360" w:lineRule="auto"/>
        <w:contextualSpacing w:val="0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Rok výroby 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360" w:lineRule="auto"/>
        <w:contextualSpacing w:val="0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Identifikační číslo vozidla (VIN) 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360" w:lineRule="auto"/>
        <w:contextualSpacing w:val="0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Zdvihový objem motoru  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360" w:lineRule="auto"/>
        <w:contextualSpacing w:val="0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Registrační značka vozidla (SPZ) 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360" w:lineRule="auto"/>
        <w:contextualSpacing w:val="0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Číslo velkého technického průkazu 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Číslo ověření o registraci vozidla 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360" w:lineRule="auto"/>
        <w:contextualSpacing w:val="0"/>
        <w:rPr/>
      </w:pPr>
      <w:r w:rsidDel="00000000" w:rsidR="00000000" w:rsidRPr="00000000">
        <w:rPr>
          <w:b w:val="0"/>
          <w:i w:val="1"/>
          <w:sz w:val="20"/>
          <w:szCs w:val="20"/>
          <w:vertAlign w:val="baseline"/>
          <w:rtl w:val="0"/>
        </w:rPr>
        <w:t xml:space="preserve">(malý technický průkaz)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360" w:lineRule="auto"/>
        <w:contextualSpacing w:val="0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STK platná do   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360" w:lineRule="auto"/>
        <w:contextualSpacing w:val="0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Počet ujetých kilometrů   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360" w:lineRule="auto"/>
        <w:contextualSpacing w:val="0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Počet klíčů 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Stav karoserie vozidla 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360" w:lineRule="auto"/>
        <w:contextualSpacing w:val="0"/>
        <w:rPr/>
      </w:pPr>
      <w:r w:rsidDel="00000000" w:rsidR="00000000" w:rsidRPr="00000000">
        <w:rPr>
          <w:sz w:val="20"/>
          <w:szCs w:val="20"/>
          <w:rtl w:val="0"/>
        </w:rPr>
        <w:t xml:space="preserve">Další podrobnosti o prodávaném vozidle (parametry, výbava, příslušenství): ................................................................................................................................... ................................................................................................................................... ................................................................................................................................... ...................................................................................................................................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center"/>
        <w:rPr/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Čl. IV.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40" w:lineRule="auto"/>
        <w:contextualSpacing w:val="0"/>
        <w:jc w:val="center"/>
        <w:rPr/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Kupní cena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360" w:lineRule="auto"/>
        <w:contextualSpacing w:val="0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Dohodnutá cena prodávaného motorového vozidla včetně příslušenství činí …………………………Kč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360" w:lineRule="auto"/>
        <w:contextualSpacing w:val="0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(slovy……………………………………………………………………………). Kupní cenu kupující zaplatí: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v hotovosti při podpisu této smlouvy*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převodem na bankovní účet prodávajícího* č: ……………………….. do …… dnů od podpisu smlouvy.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center"/>
        <w:rPr/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Čl. 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40" w:lineRule="auto"/>
        <w:contextualSpacing w:val="0"/>
        <w:jc w:val="center"/>
        <w:rPr/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Prohlášení kupujícího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rPr/>
      </w:pPr>
      <w:r w:rsidDel="00000000" w:rsidR="00000000" w:rsidRPr="00000000">
        <w:rPr>
          <w:sz w:val="20"/>
          <w:szCs w:val="20"/>
          <w:rtl w:val="0"/>
        </w:rPr>
        <w:t xml:space="preserve">Kupující je srozuměn se skutečností, že kupuje věc již užívanou a prohlašuje, že se podrobně a pečlivě seznámil s technickým stavem vozidla, jeho obsluhou a že s ním byla provedena zkušební jízda. Kupující prohlašuje, že byl prodávajícím zřetelně seznámen s níže uvedenými závadami vozidla a bere je na vědomí. Prodávající prohlašuje, že žádnou závadu, která je mu známa, kupujícímu nezatajil.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360" w:lineRule="auto"/>
        <w:contextualSpacing w:val="0"/>
        <w:rPr/>
      </w:pPr>
      <w:r w:rsidDel="00000000" w:rsidR="00000000" w:rsidRPr="00000000">
        <w:rPr>
          <w:sz w:val="20"/>
          <w:szCs w:val="20"/>
          <w:rtl w:val="0"/>
        </w:rPr>
        <w:t xml:space="preserve">Závady vozidla: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Čl. VI.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200" w:line="240" w:lineRule="auto"/>
        <w:contextualSpacing w:val="0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Povinnosti kupujícího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200" w:line="240" w:lineRule="auto"/>
        <w:contextualSpacing w:val="0"/>
        <w:rPr/>
      </w:pPr>
      <w:r w:rsidDel="00000000" w:rsidR="00000000" w:rsidRPr="00000000">
        <w:rPr>
          <w:sz w:val="20"/>
          <w:szCs w:val="20"/>
          <w:rtl w:val="0"/>
        </w:rPr>
        <w:t xml:space="preserve">Nahlášení změn v evidenci držitelů motorových vozidel zajistí kupující a to na svůj náklad.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200" w:line="240" w:lineRule="auto"/>
        <w:contextualSpacing w:val="0"/>
        <w:rPr/>
      </w:pPr>
      <w:r w:rsidDel="00000000" w:rsidR="00000000" w:rsidRPr="00000000">
        <w:rPr>
          <w:sz w:val="20"/>
          <w:szCs w:val="20"/>
          <w:rtl w:val="0"/>
        </w:rPr>
        <w:t xml:space="preserve">Kupující bere na vědomí, že prodávající bezprostředně po podpisu smlouvy zruší pojištění odpovědnosti za škodu způsobenou provozem motorového vozidla a kupující je tedy povinen bezodkladně vozidlo pojistit.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jc w:val="center"/>
        <w:rPr/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Čl. VI.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40" w:lineRule="auto"/>
        <w:contextualSpacing w:val="0"/>
        <w:jc w:val="center"/>
        <w:rPr/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Zaplacením kupní ceny uvedené v Čl. IV této smlouvy, přechází na kupujícího vlastnické právo prodávaného motorového vozidla.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480" w:lineRule="auto"/>
        <w:contextualSpacing w:val="0"/>
        <w:rPr/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Tato smlouva se uzavírá ve dvou vyhotoveních, z nichž každá smluvní strana obdrží jedno.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before="0" w:line="480" w:lineRule="auto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26.0" w:type="dxa"/>
        <w:jc w:val="left"/>
        <w:tblInd w:w="-130.0" w:type="dxa"/>
        <w:tblLayout w:type="fixed"/>
        <w:tblLook w:val="0000"/>
      </w:tblPr>
      <w:tblGrid>
        <w:gridCol w:w="4275"/>
        <w:gridCol w:w="66"/>
        <w:gridCol w:w="1091"/>
        <w:gridCol w:w="4394"/>
        <w:tblGridChange w:id="0">
          <w:tblGrid>
            <w:gridCol w:w="4275"/>
            <w:gridCol w:w="66"/>
            <w:gridCol w:w="1091"/>
            <w:gridCol w:w="4394"/>
          </w:tblGrid>
        </w:tblGridChange>
      </w:tblGrid>
      <w:tr>
        <w:trPr>
          <w:trHeight w:val="13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before="240" w:line="480" w:lineRule="auto"/>
              <w:contextualSpacing w:val="0"/>
              <w:rPr/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V 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before="240" w:line="48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before="240" w:line="48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1"/>
              <w:tabs>
                <w:tab w:val="left" w:pos="633"/>
              </w:tabs>
              <w:spacing w:after="0" w:before="240" w:line="480" w:lineRule="auto"/>
              <w:contextualSpacing w:val="0"/>
              <w:rPr/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dne 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before="0" w:line="216" w:lineRule="auto"/>
              <w:contextualSpacing w:val="0"/>
              <w:rPr/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before="0" w:line="216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before="0" w:line="216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1"/>
              <w:tabs>
                <w:tab w:val="left" w:pos="633"/>
              </w:tabs>
              <w:spacing w:after="0" w:before="0" w:line="216" w:lineRule="auto"/>
              <w:contextualSpacing w:val="0"/>
              <w:rPr/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before="0" w:line="216" w:lineRule="auto"/>
              <w:contextualSpacing w:val="0"/>
              <w:rPr/>
            </w:pPr>
            <w:r w:rsidDel="00000000" w:rsidR="00000000" w:rsidRPr="00000000">
              <w:rPr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podpis prodávajícího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before="0" w:line="216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before="0" w:line="216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1"/>
              <w:tabs>
                <w:tab w:val="left" w:pos="633"/>
              </w:tabs>
              <w:spacing w:after="0" w:before="0" w:line="216" w:lineRule="auto"/>
              <w:contextualSpacing w:val="0"/>
              <w:rPr/>
            </w:pPr>
            <w:r w:rsidDel="00000000" w:rsidR="00000000" w:rsidRPr="00000000">
              <w:rPr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podpis kupujícího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200" w:before="0" w:line="276" w:lineRule="auto"/>
        <w:contextualSpacing w:val="0"/>
        <w:rPr/>
      </w:pPr>
      <w:r w:rsidDel="00000000" w:rsidR="00000000" w:rsidRPr="00000000">
        <w:rPr>
          <w:b w:val="0"/>
          <w:sz w:val="22"/>
          <w:szCs w:val="22"/>
          <w:vertAlign w:val="baseline"/>
          <w:rtl w:val="0"/>
        </w:rPr>
        <w:t xml:space="preserve">* nehodící se škrtněte</w:t>
      </w:r>
      <w:r w:rsidDel="00000000" w:rsidR="00000000" w:rsidRPr="00000000">
        <w:rPr>
          <w:rtl w:val="0"/>
        </w:rPr>
      </w:r>
    </w:p>
    <w:sectPr>
      <w:footerReference r:id="rId5" w:type="default"/>
      <w:pgSz w:h="16838" w:w="11906"/>
      <w:pgMar w:bottom="1417" w:top="1417" w:left="1417" w:right="141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1"/>
      <w:spacing w:after="0" w:before="0" w:line="240" w:lineRule="auto"/>
      <w:contextualSpacing w:val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widowControl w:val="1"/>
      <w:spacing w:after="1440" w:before="0" w:line="240" w:lineRule="auto"/>
      <w:contextualSpacing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table" w:styleId="Table1">
    <w:basedOn w:val="TableNormal"/>
    <w:pPr>
      <w:contextualSpacing w:val="1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contextualSpacing w:val="1"/>
      </w:pPr>
      <w:tcPr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tcPr>
        <w:tcMar>
          <w:left w:w="115.0" w:type="dxa"/>
          <w:right w:w="115.0" w:type="dxa"/>
        </w:tcMar>
      </w:tcPr>
    </w:tblStylePr>
    <w:tblStylePr w:type="band2Horz">
      <w:pPr>
        <w:contextualSpacing w:val="1"/>
      </w:pPr>
      <w:tcPr>
        <w:tcMar>
          <w:left w:w="115.0" w:type="dxa"/>
          <w:right w:w="115.0" w:type="dxa"/>
        </w:tcMar>
      </w:tcPr>
    </w:tblStylePr>
    <w:tblStylePr w:type="band2Vert">
      <w:pPr>
        <w:contextualSpacing w:val="1"/>
      </w:pPr>
      <w:tcPr>
        <w:tcMar>
          <w:left w:w="115.0" w:type="dxa"/>
          <w:right w:w="115.0" w:type="dxa"/>
        </w:tcMar>
      </w:tcPr>
    </w:tblStylePr>
    <w:tblStylePr w:type="firstCol">
      <w:pPr>
        <w:contextualSpacing w:val="1"/>
      </w:pPr>
      <w:tcPr>
        <w:tcMar>
          <w:left w:w="115.0" w:type="dxa"/>
          <w:right w:w="115.0" w:type="dxa"/>
        </w:tcMar>
      </w:tcPr>
    </w:tblStylePr>
    <w:tblStylePr w:type="firstRow">
      <w:pPr>
        <w:contextualSpacing w:val="1"/>
      </w:pPr>
      <w:tcPr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tcPr>
        <w:tcMar>
          <w:left w:w="115.0" w:type="dxa"/>
          <w:right w:w="115.0" w:type="dxa"/>
        </w:tcMar>
      </w:tcPr>
    </w:tblStylePr>
    <w:tblStylePr w:type="lastRow">
      <w:pPr>
        <w:contextualSpacing w:val="1"/>
      </w:pPr>
      <w:tcPr>
        <w:tcMar>
          <w:left w:w="115.0" w:type="dxa"/>
          <w:right w:w="115.0" w:type="dxa"/>
        </w:tcMar>
      </w:tcPr>
    </w:tblStylePr>
    <w:tblStylePr w:type="neCell">
      <w:pPr>
        <w:contextualSpacing w:val="1"/>
      </w:pPr>
      <w:tcPr>
        <w:tcMar>
          <w:left w:w="115.0" w:type="dxa"/>
          <w:right w:w="115.0" w:type="dxa"/>
        </w:tcMar>
      </w:tcPr>
    </w:tblStylePr>
    <w:tblStylePr w:type="nwCell">
      <w:pPr>
        <w:contextualSpacing w:val="1"/>
      </w:pPr>
      <w:tcPr>
        <w:tcMar>
          <w:left w:w="115.0" w:type="dxa"/>
          <w:right w:w="115.0" w:type="dxa"/>
        </w:tcMar>
      </w:tcPr>
    </w:tblStylePr>
    <w:tblStylePr w:type="seCell">
      <w:pPr>
        <w:contextualSpacing w:val="1"/>
      </w:pPr>
      <w:tcPr>
        <w:tcMar>
          <w:left w:w="115.0" w:type="dxa"/>
          <w:right w:w="115.0" w:type="dxa"/>
        </w:tcMar>
      </w:tcPr>
    </w:tblStylePr>
    <w:tblStylePr w:type="swCell">
      <w:pPr>
        <w:contextualSpacing w:val="1"/>
      </w:pPr>
      <w:tcPr>
        <w:tcMar>
          <w:left w:w="115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